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b w:val="1"/>
          <w:sz w:val="22"/>
          <w:szCs w:val="22"/>
        </w:rPr>
      </w:pPr>
      <w:r w:rsidDel="00000000" w:rsidR="00000000" w:rsidRPr="00000000">
        <w:rPr>
          <w:b w:val="1"/>
          <w:i w:val="1"/>
          <w:sz w:val="22"/>
          <w:szCs w:val="22"/>
          <w:rtl w:val="0"/>
        </w:rPr>
        <w:t xml:space="preserve">JUNGALA AQUA EXPERIENCE</w:t>
      </w:r>
      <w:r w:rsidDel="00000000" w:rsidR="00000000" w:rsidRPr="00000000">
        <w:rPr>
          <w:b w:val="1"/>
          <w:sz w:val="22"/>
          <w:szCs w:val="22"/>
          <w:rtl w:val="0"/>
        </w:rPr>
        <w:t xml:space="preserve">, EL PRIMER PARQUE ACUÁTICO DE LUJO DE GRUPO VIDANTA, RECIBIÓ EL PREMIO ‘</w:t>
      </w:r>
      <w:r w:rsidDel="00000000" w:rsidR="00000000" w:rsidRPr="00000000">
        <w:rPr>
          <w:b w:val="1"/>
          <w:i w:val="1"/>
          <w:sz w:val="22"/>
          <w:szCs w:val="22"/>
          <w:rtl w:val="0"/>
        </w:rPr>
        <w:t xml:space="preserve">LEADING EDGE</w:t>
      </w:r>
      <w:r w:rsidDel="00000000" w:rsidR="00000000" w:rsidRPr="00000000">
        <w:rPr>
          <w:b w:val="1"/>
          <w:sz w:val="22"/>
          <w:szCs w:val="22"/>
          <w:rtl w:val="0"/>
        </w:rPr>
        <w:t xml:space="preserve">’</w:t>
      </w:r>
    </w:p>
    <w:p w:rsidR="00000000" w:rsidDel="00000000" w:rsidP="00000000" w:rsidRDefault="00000000" w:rsidRPr="00000000" w14:paraId="00000002">
      <w:pPr>
        <w:spacing w:line="240" w:lineRule="auto"/>
        <w:jc w:val="both"/>
        <w:rPr>
          <w:sz w:val="22"/>
          <w:szCs w:val="22"/>
        </w:rPr>
      </w:pPr>
      <w:r w:rsidDel="00000000" w:rsidR="00000000" w:rsidRPr="00000000">
        <w:rPr>
          <w:rtl w:val="0"/>
        </w:rPr>
      </w:r>
    </w:p>
    <w:p w:rsidR="00000000" w:rsidDel="00000000" w:rsidP="00000000" w:rsidRDefault="00000000" w:rsidRPr="00000000" w14:paraId="00000003">
      <w:pPr>
        <w:spacing w:line="240" w:lineRule="auto"/>
        <w:jc w:val="both"/>
        <w:rPr>
          <w:sz w:val="22"/>
          <w:szCs w:val="22"/>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both"/>
        <w:rPr>
          <w:sz w:val="22"/>
          <w:szCs w:val="22"/>
        </w:rPr>
      </w:pPr>
      <w:r w:rsidDel="00000000" w:rsidR="00000000" w:rsidRPr="00000000">
        <w:rPr>
          <w:sz w:val="22"/>
          <w:szCs w:val="22"/>
          <w:rtl w:val="0"/>
        </w:rPr>
        <w:t xml:space="preserve">Por sus extraordinarias instalaciones, innovador concepto y excepcional servicio al cliente, </w:t>
      </w:r>
      <w:r w:rsidDel="00000000" w:rsidR="00000000" w:rsidRPr="00000000">
        <w:rPr>
          <w:i w:val="1"/>
          <w:sz w:val="22"/>
          <w:szCs w:val="22"/>
          <w:rtl w:val="0"/>
        </w:rPr>
        <w:t xml:space="preserve">Jungala Aqua Experience</w:t>
      </w:r>
      <w:r w:rsidDel="00000000" w:rsidR="00000000" w:rsidRPr="00000000">
        <w:rPr>
          <w:sz w:val="22"/>
          <w:szCs w:val="22"/>
          <w:rtl w:val="0"/>
        </w:rPr>
        <w:t xml:space="preserve"> fue reconocido con el premio ‘</w:t>
      </w:r>
      <w:r w:rsidDel="00000000" w:rsidR="00000000" w:rsidRPr="00000000">
        <w:rPr>
          <w:i w:val="1"/>
          <w:sz w:val="22"/>
          <w:szCs w:val="22"/>
          <w:rtl w:val="0"/>
        </w:rPr>
        <w:t xml:space="preserve">Leading Edge</w:t>
      </w:r>
      <w:r w:rsidDel="00000000" w:rsidR="00000000" w:rsidRPr="00000000">
        <w:rPr>
          <w:sz w:val="22"/>
          <w:szCs w:val="22"/>
          <w:rtl w:val="0"/>
        </w:rPr>
        <w:t xml:space="preserve">’ otorgado por la </w:t>
      </w:r>
      <w:r w:rsidDel="00000000" w:rsidR="00000000" w:rsidRPr="00000000">
        <w:rPr>
          <w:i w:val="1"/>
          <w:sz w:val="22"/>
          <w:szCs w:val="22"/>
          <w:rtl w:val="0"/>
        </w:rPr>
        <w:t xml:space="preserve">World Waterpark Association</w:t>
      </w:r>
      <w:r w:rsidDel="00000000" w:rsidR="00000000" w:rsidRPr="00000000">
        <w:rPr>
          <w:sz w:val="22"/>
          <w:szCs w:val="22"/>
          <w:rtl w:val="0"/>
        </w:rPr>
        <w:t xml:space="preserve">.</w:t>
      </w:r>
    </w:p>
    <w:p w:rsidR="00000000" w:rsidDel="00000000" w:rsidP="00000000" w:rsidRDefault="00000000" w:rsidRPr="00000000" w14:paraId="00000005">
      <w:pPr>
        <w:spacing w:line="240" w:lineRule="auto"/>
        <w:jc w:val="both"/>
        <w:rPr>
          <w:sz w:val="22"/>
          <w:szCs w:val="22"/>
        </w:rPr>
      </w:pPr>
      <w:r w:rsidDel="00000000" w:rsidR="00000000" w:rsidRPr="00000000">
        <w:rPr>
          <w:rtl w:val="0"/>
        </w:rPr>
      </w:r>
    </w:p>
    <w:p w:rsidR="00000000" w:rsidDel="00000000" w:rsidP="00000000" w:rsidRDefault="00000000" w:rsidRPr="00000000" w14:paraId="00000006">
      <w:pPr>
        <w:spacing w:line="240" w:lineRule="auto"/>
        <w:jc w:val="both"/>
        <w:rPr>
          <w:sz w:val="22"/>
          <w:szCs w:val="22"/>
        </w:rPr>
      </w:pPr>
      <w:r w:rsidDel="00000000" w:rsidR="00000000" w:rsidRPr="00000000">
        <w:rPr>
          <w:rtl w:val="0"/>
        </w:rPr>
      </w:r>
    </w:p>
    <w:p w:rsidR="00000000" w:rsidDel="00000000" w:rsidP="00000000" w:rsidRDefault="00000000" w:rsidRPr="00000000" w14:paraId="00000007">
      <w:pPr>
        <w:spacing w:line="240" w:lineRule="auto"/>
        <w:jc w:val="both"/>
        <w:rPr>
          <w:sz w:val="22"/>
          <w:szCs w:val="22"/>
        </w:rPr>
      </w:pPr>
      <w:bookmarkStart w:colFirst="0" w:colLast="0" w:name="_heading=h.gjdgxs" w:id="0"/>
      <w:bookmarkEnd w:id="0"/>
      <w:r w:rsidDel="00000000" w:rsidR="00000000" w:rsidRPr="00000000">
        <w:rPr>
          <w:b w:val="1"/>
          <w:sz w:val="22"/>
          <w:szCs w:val="22"/>
          <w:rtl w:val="0"/>
        </w:rPr>
        <w:t xml:space="preserve">Ciudad de México, a 07 de octubre de 2020.–</w:t>
      </w:r>
      <w:r w:rsidDel="00000000" w:rsidR="00000000" w:rsidRPr="00000000">
        <w:rPr>
          <w:sz w:val="22"/>
          <w:szCs w:val="22"/>
          <w:rtl w:val="0"/>
        </w:rPr>
        <w:t xml:space="preserve"> Con apenas un año de operación, </w:t>
      </w:r>
      <w:r w:rsidDel="00000000" w:rsidR="00000000" w:rsidRPr="00000000">
        <w:rPr>
          <w:b w:val="1"/>
          <w:i w:val="1"/>
          <w:sz w:val="22"/>
          <w:szCs w:val="22"/>
          <w:rtl w:val="0"/>
        </w:rPr>
        <w:t xml:space="preserve">Jungala Aqua Experience</w:t>
      </w:r>
      <w:r w:rsidDel="00000000" w:rsidR="00000000" w:rsidRPr="00000000">
        <w:rPr>
          <w:sz w:val="22"/>
          <w:szCs w:val="22"/>
          <w:rtl w:val="0"/>
        </w:rPr>
        <w:t xml:space="preserve"> –el primer parque acuático de lujo de Grupo Vidanta– fue reconocido por la </w:t>
      </w:r>
      <w:r w:rsidDel="00000000" w:rsidR="00000000" w:rsidRPr="00000000">
        <w:rPr>
          <w:i w:val="1"/>
          <w:sz w:val="22"/>
          <w:szCs w:val="22"/>
          <w:rtl w:val="0"/>
        </w:rPr>
        <w:t xml:space="preserve">World Waterpark Association</w:t>
      </w:r>
      <w:r w:rsidDel="00000000" w:rsidR="00000000" w:rsidRPr="00000000">
        <w:rPr>
          <w:sz w:val="22"/>
          <w:szCs w:val="22"/>
          <w:rtl w:val="0"/>
        </w:rPr>
        <w:t xml:space="preserve"> (WWA) con el premio </w:t>
      </w:r>
      <w:r w:rsidDel="00000000" w:rsidR="00000000" w:rsidRPr="00000000">
        <w:rPr>
          <w:i w:val="1"/>
          <w:sz w:val="22"/>
          <w:szCs w:val="22"/>
          <w:rtl w:val="0"/>
        </w:rPr>
        <w:t xml:space="preserve">‘Leading Edge’</w:t>
      </w:r>
      <w:r w:rsidDel="00000000" w:rsidR="00000000" w:rsidRPr="00000000">
        <w:rPr>
          <w:sz w:val="22"/>
          <w:szCs w:val="22"/>
          <w:rtl w:val="0"/>
        </w:rPr>
        <w:t xml:space="preserve">, por su creatividad en el desarrollo de nuevos conceptos en la industria de las atracciones acuáticas y sus extraordinarios programas, servicios e instalaciones.</w:t>
      </w:r>
    </w:p>
    <w:p w:rsidR="00000000" w:rsidDel="00000000" w:rsidP="00000000" w:rsidRDefault="00000000" w:rsidRPr="00000000" w14:paraId="00000008">
      <w:pPr>
        <w:spacing w:line="240" w:lineRule="auto"/>
        <w:jc w:val="both"/>
        <w:rPr>
          <w:sz w:val="22"/>
          <w:szCs w:val="22"/>
        </w:rPr>
      </w:pPr>
      <w:bookmarkStart w:colFirst="0" w:colLast="0" w:name="_heading=h.wfy7epnmdxkm" w:id="1"/>
      <w:bookmarkEnd w:id="1"/>
      <w:r w:rsidDel="00000000" w:rsidR="00000000" w:rsidRPr="00000000">
        <w:rPr>
          <w:rtl w:val="0"/>
        </w:rPr>
      </w:r>
    </w:p>
    <w:p w:rsidR="00000000" w:rsidDel="00000000" w:rsidP="00000000" w:rsidRDefault="00000000" w:rsidRPr="00000000" w14:paraId="00000009">
      <w:pPr>
        <w:spacing w:line="240" w:lineRule="auto"/>
        <w:jc w:val="both"/>
        <w:rPr>
          <w:sz w:val="22"/>
          <w:szCs w:val="22"/>
        </w:rPr>
      </w:pPr>
      <w:bookmarkStart w:colFirst="0" w:colLast="0" w:name="_heading=h.m502q2spu45z" w:id="2"/>
      <w:bookmarkEnd w:id="2"/>
      <w:r w:rsidDel="00000000" w:rsidR="00000000" w:rsidRPr="00000000">
        <w:rPr>
          <w:sz w:val="22"/>
          <w:szCs w:val="22"/>
          <w:rtl w:val="0"/>
        </w:rPr>
        <w:t xml:space="preserve">El Consejo de Administración de la WWA –una asociación internacional sin fines de lucro creada en 1981–, año con año se reúne con propietarios, operadores, proveedores y promotores de parques acuáticos para identificar y honrar a los mejores representantes de la industria, reconociendo su excelencia operacional, liderazgo, seguridad, instalaciones, creatividad e innovación. Y a tan solo un año de su apertura, </w:t>
      </w:r>
      <w:r w:rsidDel="00000000" w:rsidR="00000000" w:rsidRPr="00000000">
        <w:rPr>
          <w:i w:val="1"/>
          <w:sz w:val="22"/>
          <w:szCs w:val="22"/>
          <w:rtl w:val="0"/>
        </w:rPr>
        <w:t xml:space="preserve">Jungala Aqua Experience</w:t>
      </w:r>
      <w:r w:rsidDel="00000000" w:rsidR="00000000" w:rsidRPr="00000000">
        <w:rPr>
          <w:sz w:val="22"/>
          <w:szCs w:val="22"/>
          <w:rtl w:val="0"/>
        </w:rPr>
        <w:t xml:space="preserve"> ha sido galardonado con este prestigioso premio, el cual refuerza su liderazgo y posicionamiento en México y el mundo. </w:t>
      </w:r>
    </w:p>
    <w:p w:rsidR="00000000" w:rsidDel="00000000" w:rsidP="00000000" w:rsidRDefault="00000000" w:rsidRPr="00000000" w14:paraId="0000000A">
      <w:pPr>
        <w:spacing w:line="240" w:lineRule="auto"/>
        <w:jc w:val="both"/>
        <w:rPr>
          <w:sz w:val="22"/>
          <w:szCs w:val="22"/>
        </w:rPr>
      </w:pPr>
      <w:bookmarkStart w:colFirst="0" w:colLast="0" w:name="_heading=h.6jtrq4nnu085" w:id="3"/>
      <w:bookmarkEnd w:id="3"/>
      <w:r w:rsidDel="00000000" w:rsidR="00000000" w:rsidRPr="00000000">
        <w:rPr>
          <w:rtl w:val="0"/>
        </w:rPr>
      </w:r>
    </w:p>
    <w:p w:rsidR="00000000" w:rsidDel="00000000" w:rsidP="00000000" w:rsidRDefault="00000000" w:rsidRPr="00000000" w14:paraId="0000000B">
      <w:pPr>
        <w:spacing w:line="240" w:lineRule="auto"/>
        <w:jc w:val="both"/>
        <w:rPr>
          <w:sz w:val="22"/>
          <w:szCs w:val="22"/>
        </w:rPr>
      </w:pPr>
      <w:r w:rsidDel="00000000" w:rsidR="00000000" w:rsidRPr="00000000">
        <w:rPr>
          <w:sz w:val="22"/>
          <w:szCs w:val="22"/>
          <w:rtl w:val="0"/>
        </w:rPr>
        <w:t xml:space="preserve">Algunos de los factores clave que hacen de </w:t>
      </w:r>
      <w:r w:rsidDel="00000000" w:rsidR="00000000" w:rsidRPr="00000000">
        <w:rPr>
          <w:i w:val="1"/>
          <w:sz w:val="22"/>
          <w:szCs w:val="22"/>
          <w:rtl w:val="0"/>
        </w:rPr>
        <w:t xml:space="preserve">Jungala Aqua Experience</w:t>
      </w:r>
      <w:r w:rsidDel="00000000" w:rsidR="00000000" w:rsidRPr="00000000">
        <w:rPr>
          <w:sz w:val="22"/>
          <w:szCs w:val="22"/>
          <w:rtl w:val="0"/>
        </w:rPr>
        <w:t xml:space="preserve"> un digno acreedor al galardón </w:t>
      </w:r>
      <w:r w:rsidDel="00000000" w:rsidR="00000000" w:rsidRPr="00000000">
        <w:rPr>
          <w:i w:val="1"/>
          <w:sz w:val="22"/>
          <w:szCs w:val="22"/>
          <w:rtl w:val="0"/>
        </w:rPr>
        <w:t xml:space="preserve">‘Leading Edge’</w:t>
      </w:r>
      <w:r w:rsidDel="00000000" w:rsidR="00000000" w:rsidRPr="00000000">
        <w:rPr>
          <w:sz w:val="22"/>
          <w:szCs w:val="22"/>
          <w:rtl w:val="0"/>
        </w:rPr>
        <w:t xml:space="preserve"> incluyen: sus nuevos y maravillosos conceptos gastronómicos, servicio de </w:t>
      </w:r>
      <w:r w:rsidDel="00000000" w:rsidR="00000000" w:rsidRPr="00000000">
        <w:rPr>
          <w:i w:val="1"/>
          <w:sz w:val="22"/>
          <w:szCs w:val="22"/>
          <w:rtl w:val="0"/>
        </w:rPr>
        <w:t xml:space="preserve">concierge</w:t>
      </w:r>
      <w:r w:rsidDel="00000000" w:rsidR="00000000" w:rsidRPr="00000000">
        <w:rPr>
          <w:sz w:val="22"/>
          <w:szCs w:val="22"/>
          <w:rtl w:val="0"/>
        </w:rPr>
        <w:t xml:space="preserve"> privado, un sofisticado spa, lujosas cabañas VIP distribuidas en todo el parque y una colección de atracciones de clase mundial entre las que destacan desde el río lento más largo de Latinoamérica y una alberca de olas de hasta 1.5 metros de altura, hasta el </w:t>
      </w:r>
      <w:r w:rsidDel="00000000" w:rsidR="00000000" w:rsidRPr="00000000">
        <w:rPr>
          <w:i w:val="1"/>
          <w:sz w:val="22"/>
          <w:szCs w:val="22"/>
          <w:rtl w:val="0"/>
        </w:rPr>
        <w:t xml:space="preserve">Aqua Play Rain Fortress</w:t>
      </w:r>
      <w:r w:rsidDel="00000000" w:rsidR="00000000" w:rsidRPr="00000000">
        <w:rPr>
          <w:sz w:val="22"/>
          <w:szCs w:val="22"/>
          <w:rtl w:val="0"/>
        </w:rPr>
        <w:t xml:space="preserve">, la estructura de juego interactiva más grande del mundo.</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“Es un honor ser reconocidos con este destacado premio en el plazo de un año, el cual significa una aportación de alto valor para Grupo Vidanta y el destino, así como un importante mensaje sobre nuestra imagen en el mundo: México está a la vanguardia del entretenimiento mundial con ofertas de máxima categoría”, indicó Iván Chávez, vicepresidente ejecutivo de Grupo Vidanta. “</w:t>
      </w:r>
      <w:r w:rsidDel="00000000" w:rsidR="00000000" w:rsidRPr="00000000">
        <w:rPr>
          <w:i w:val="1"/>
          <w:smallCaps w:val="0"/>
          <w:strike w:val="0"/>
          <w:color w:val="000000"/>
          <w:sz w:val="22"/>
          <w:szCs w:val="22"/>
          <w:u w:val="none"/>
          <w:shd w:fill="auto" w:val="clear"/>
          <w:vertAlign w:val="baseline"/>
          <w:rtl w:val="0"/>
        </w:rPr>
        <w:t xml:space="preserve">Jungala Aqua Experience</w:t>
      </w:r>
      <w:r w:rsidDel="00000000" w:rsidR="00000000" w:rsidRPr="00000000">
        <w:rPr>
          <w:i w:val="0"/>
          <w:smallCaps w:val="0"/>
          <w:strike w:val="0"/>
          <w:color w:val="000000"/>
          <w:sz w:val="22"/>
          <w:szCs w:val="22"/>
          <w:u w:val="none"/>
          <w:shd w:fill="auto" w:val="clear"/>
          <w:vertAlign w:val="baseline"/>
          <w:rtl w:val="0"/>
        </w:rPr>
        <w:t xml:space="preserve"> fue creado para ofrecer a los visitantes, exclusivas e innovadoras experiencias vacacionales con la más alta calidad y un servicio personalizado en todo momento; este galardón supone un importante reconocimiento a todo el equipo que lo hace posible”, agregó.</w:t>
      </w:r>
    </w:p>
    <w:p w:rsidR="00000000" w:rsidDel="00000000" w:rsidP="00000000" w:rsidRDefault="00000000" w:rsidRPr="00000000" w14:paraId="0000000D">
      <w:pPr>
        <w:spacing w:line="240" w:lineRule="auto"/>
        <w:jc w:val="both"/>
        <w:rPr>
          <w:sz w:val="22"/>
          <w:szCs w:val="22"/>
        </w:rPr>
      </w:pPr>
      <w:bookmarkStart w:colFirst="0" w:colLast="0" w:name="_heading=h.rpmo34g7n1r4" w:id="4"/>
      <w:bookmarkEnd w:id="4"/>
      <w:r w:rsidDel="00000000" w:rsidR="00000000" w:rsidRPr="00000000">
        <w:rPr>
          <w:sz w:val="22"/>
          <w:szCs w:val="22"/>
          <w:rtl w:val="0"/>
        </w:rPr>
        <w:t xml:space="preserve">Rodeado por la naturaleza y operando bajo las más altas y estrictas normas de seguridad, todas las atracciones y estructuras de </w:t>
      </w:r>
      <w:r w:rsidDel="00000000" w:rsidR="00000000" w:rsidRPr="00000000">
        <w:rPr>
          <w:i w:val="1"/>
          <w:sz w:val="22"/>
          <w:szCs w:val="22"/>
          <w:rtl w:val="0"/>
        </w:rPr>
        <w:t xml:space="preserve">Jungala Aqua Experience</w:t>
      </w:r>
      <w:r w:rsidDel="00000000" w:rsidR="00000000" w:rsidRPr="00000000">
        <w:rPr>
          <w:sz w:val="22"/>
          <w:szCs w:val="22"/>
          <w:rtl w:val="0"/>
        </w:rPr>
        <w:t xml:space="preserve">, transportan a sus visitantes a un viaje a la selva entre paredes rocosas, grandes árboles, cuevas, cascadas y puentes, donde además se puede disfrutar del avistamiento de aves nativas y otros hermosos animales endémicos.</w:t>
      </w:r>
    </w:p>
    <w:p w:rsidR="00000000" w:rsidDel="00000000" w:rsidP="00000000" w:rsidRDefault="00000000" w:rsidRPr="00000000" w14:paraId="0000000E">
      <w:pPr>
        <w:spacing w:line="240" w:lineRule="auto"/>
        <w:jc w:val="both"/>
        <w:rPr>
          <w:sz w:val="22"/>
          <w:szCs w:val="22"/>
        </w:rPr>
      </w:pPr>
      <w:bookmarkStart w:colFirst="0" w:colLast="0" w:name="_heading=h.xa2twymf8q3" w:id="5"/>
      <w:bookmarkEnd w:id="5"/>
      <w:r w:rsidDel="00000000" w:rsidR="00000000" w:rsidRPr="00000000">
        <w:rPr>
          <w:rtl w:val="0"/>
        </w:rPr>
      </w:r>
    </w:p>
    <w:p w:rsidR="00000000" w:rsidDel="00000000" w:rsidP="00000000" w:rsidRDefault="00000000" w:rsidRPr="00000000" w14:paraId="0000000F">
      <w:pPr>
        <w:spacing w:line="240" w:lineRule="auto"/>
        <w:jc w:val="both"/>
        <w:rPr>
          <w:sz w:val="22"/>
          <w:szCs w:val="22"/>
        </w:rPr>
      </w:pPr>
      <w:r w:rsidDel="00000000" w:rsidR="00000000" w:rsidRPr="00000000">
        <w:rPr>
          <w:sz w:val="22"/>
          <w:szCs w:val="22"/>
          <w:rtl w:val="0"/>
        </w:rPr>
        <w:t xml:space="preserve">Para conocer más sobre el primer parque acuático de lujo en México, </w:t>
      </w:r>
      <w:r w:rsidDel="00000000" w:rsidR="00000000" w:rsidRPr="00000000">
        <w:rPr>
          <w:i w:val="1"/>
          <w:sz w:val="22"/>
          <w:szCs w:val="22"/>
          <w:rtl w:val="0"/>
        </w:rPr>
        <w:t xml:space="preserve">Jungala Aqua Experience</w:t>
      </w:r>
      <w:r w:rsidDel="00000000" w:rsidR="00000000" w:rsidRPr="00000000">
        <w:rPr>
          <w:sz w:val="22"/>
          <w:szCs w:val="22"/>
          <w:rtl w:val="0"/>
        </w:rPr>
        <w:t xml:space="preserve">, o descubrir sus fascinantes atracciones, por favor visite </w:t>
      </w:r>
      <w:hyperlink r:id="rId7">
        <w:r w:rsidDel="00000000" w:rsidR="00000000" w:rsidRPr="00000000">
          <w:rPr>
            <w:color w:val="1155cc"/>
            <w:sz w:val="22"/>
            <w:szCs w:val="22"/>
            <w:u w:val="single"/>
            <w:rtl w:val="0"/>
          </w:rPr>
          <w:t xml:space="preserve">JungalaAquaExperience.com</w:t>
        </w:r>
      </w:hyperlink>
      <w:r w:rsidDel="00000000" w:rsidR="00000000" w:rsidRPr="00000000">
        <w:rPr>
          <w:sz w:val="22"/>
          <w:szCs w:val="22"/>
          <w:rtl w:val="0"/>
        </w:rPr>
        <w:t xml:space="preserve"> o siga sus redes sociales: </w:t>
      </w:r>
      <w:hyperlink r:id="rId8">
        <w:r w:rsidDel="00000000" w:rsidR="00000000" w:rsidRPr="00000000">
          <w:rPr>
            <w:color w:val="0563c1"/>
            <w:sz w:val="22"/>
            <w:szCs w:val="22"/>
            <w:u w:val="single"/>
            <w:rtl w:val="0"/>
          </w:rPr>
          <w:t xml:space="preserve">@jungalapark</w:t>
        </w:r>
      </w:hyperlink>
      <w:r w:rsidDel="00000000" w:rsidR="00000000" w:rsidRPr="00000000">
        <w:rPr>
          <w:sz w:val="22"/>
          <w:szCs w:val="22"/>
          <w:rtl w:val="0"/>
        </w:rPr>
        <w:t xml:space="preserve"> en Instagram y </w:t>
      </w:r>
      <w:hyperlink r:id="rId9">
        <w:r w:rsidDel="00000000" w:rsidR="00000000" w:rsidRPr="00000000">
          <w:rPr>
            <w:color w:val="0563c1"/>
            <w:sz w:val="22"/>
            <w:szCs w:val="22"/>
            <w:u w:val="single"/>
            <w:rtl w:val="0"/>
          </w:rPr>
          <w:t xml:space="preserve">JungalaPark</w:t>
        </w:r>
      </w:hyperlink>
      <w:r w:rsidDel="00000000" w:rsidR="00000000" w:rsidRPr="00000000">
        <w:rPr>
          <w:sz w:val="22"/>
          <w:szCs w:val="22"/>
          <w:rtl w:val="0"/>
        </w:rPr>
        <w:t xml:space="preserve"> en Facebook.</w:t>
      </w:r>
    </w:p>
    <w:p w:rsidR="00000000" w:rsidDel="00000000" w:rsidP="00000000" w:rsidRDefault="00000000" w:rsidRPr="00000000" w14:paraId="00000010">
      <w:pPr>
        <w:spacing w:line="240" w:lineRule="auto"/>
        <w:jc w:val="both"/>
        <w:rPr>
          <w:sz w:val="18"/>
          <w:szCs w:val="18"/>
        </w:rPr>
      </w:pPr>
      <w:bookmarkStart w:colFirst="0" w:colLast="0" w:name="_heading=h.ftbiyoetzjs3" w:id="6"/>
      <w:bookmarkEnd w:id="6"/>
      <w:r w:rsidDel="00000000" w:rsidR="00000000" w:rsidRPr="00000000">
        <w:rPr>
          <w:rtl w:val="0"/>
        </w:rPr>
      </w:r>
    </w:p>
    <w:p w:rsidR="00000000" w:rsidDel="00000000" w:rsidP="00000000" w:rsidRDefault="00000000" w:rsidRPr="00000000" w14:paraId="00000011">
      <w:pPr>
        <w:spacing w:line="240" w:lineRule="auto"/>
        <w:jc w:val="both"/>
        <w:rPr>
          <w:sz w:val="18"/>
          <w:szCs w:val="18"/>
        </w:rPr>
      </w:pPr>
      <w:bookmarkStart w:colFirst="0" w:colLast="0" w:name="_heading=h.2qxcwh94mp1l" w:id="7"/>
      <w:bookmarkEnd w:id="7"/>
      <w:r w:rsidDel="00000000" w:rsidR="00000000" w:rsidRPr="00000000">
        <w:rPr>
          <w:rtl w:val="0"/>
        </w:rPr>
      </w:r>
    </w:p>
    <w:p w:rsidR="00000000" w:rsidDel="00000000" w:rsidP="00000000" w:rsidRDefault="00000000" w:rsidRPr="00000000" w14:paraId="00000012">
      <w:pPr>
        <w:spacing w:line="240" w:lineRule="auto"/>
        <w:jc w:val="center"/>
        <w:rPr>
          <w:sz w:val="18"/>
          <w:szCs w:val="18"/>
        </w:rPr>
      </w:pPr>
      <w:r w:rsidDel="00000000" w:rsidR="00000000" w:rsidRPr="00000000">
        <w:rPr>
          <w:sz w:val="18"/>
          <w:szCs w:val="18"/>
          <w:rtl w:val="0"/>
        </w:rPr>
        <w:t xml:space="preserve">###</w:t>
      </w:r>
    </w:p>
    <w:p w:rsidR="00000000" w:rsidDel="00000000" w:rsidP="00000000" w:rsidRDefault="00000000" w:rsidRPr="00000000" w14:paraId="00000013">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14">
      <w:pPr>
        <w:spacing w:line="240" w:lineRule="auto"/>
        <w:jc w:val="both"/>
        <w:rPr>
          <w:sz w:val="18"/>
          <w:szCs w:val="18"/>
        </w:rPr>
      </w:pPr>
      <w:r w:rsidDel="00000000" w:rsidR="00000000" w:rsidRPr="00000000">
        <w:rPr>
          <w:b w:val="1"/>
          <w:sz w:val="18"/>
          <w:szCs w:val="18"/>
          <w:rtl w:val="0"/>
        </w:rPr>
        <w:t xml:space="preserve">Acerca de Grupo Vidanta</w:t>
      </w:r>
      <w:r w:rsidDel="00000000" w:rsidR="00000000" w:rsidRPr="00000000">
        <w:rPr>
          <w:rtl w:val="0"/>
        </w:rPr>
      </w:r>
    </w:p>
    <w:p w:rsidR="00000000" w:rsidDel="00000000" w:rsidP="00000000" w:rsidRDefault="00000000" w:rsidRPr="00000000" w14:paraId="00000015">
      <w:pPr>
        <w:spacing w:line="240" w:lineRule="auto"/>
        <w:jc w:val="both"/>
        <w:rPr>
          <w:sz w:val="18"/>
          <w:szCs w:val="18"/>
        </w:rPr>
      </w:pPr>
      <w:r w:rsidDel="00000000" w:rsidR="00000000" w:rsidRPr="00000000">
        <w:rPr>
          <w:rtl w:val="0"/>
        </w:rPr>
      </w:r>
    </w:p>
    <w:p w:rsidR="00000000" w:rsidDel="00000000" w:rsidP="00000000" w:rsidRDefault="00000000" w:rsidRPr="00000000" w14:paraId="00000016">
      <w:pPr>
        <w:spacing w:line="240" w:lineRule="auto"/>
        <w:jc w:val="both"/>
        <w:rPr>
          <w:sz w:val="18"/>
          <w:szCs w:val="18"/>
        </w:rPr>
      </w:pPr>
      <w:r w:rsidDel="00000000" w:rsidR="00000000" w:rsidRPr="00000000">
        <w:rPr>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7">
      <w:pPr>
        <w:spacing w:line="240" w:lineRule="auto"/>
        <w:jc w:val="both"/>
        <w:rPr>
          <w:sz w:val="18"/>
          <w:szCs w:val="18"/>
        </w:rPr>
      </w:pPr>
      <w:r w:rsidDel="00000000" w:rsidR="00000000" w:rsidRPr="00000000">
        <w:rPr>
          <w:rtl w:val="0"/>
        </w:rPr>
      </w:r>
    </w:p>
    <w:p w:rsidR="00000000" w:rsidDel="00000000" w:rsidP="00000000" w:rsidRDefault="00000000" w:rsidRPr="00000000" w14:paraId="00000018">
      <w:pPr>
        <w:spacing w:line="240" w:lineRule="auto"/>
        <w:jc w:val="both"/>
        <w:rPr>
          <w:sz w:val="18"/>
          <w:szCs w:val="18"/>
        </w:rPr>
      </w:pPr>
      <w:r w:rsidDel="00000000" w:rsidR="00000000" w:rsidRPr="00000000">
        <w:rPr>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9">
      <w:pPr>
        <w:spacing w:line="240" w:lineRule="auto"/>
        <w:jc w:val="both"/>
        <w:rPr>
          <w:sz w:val="18"/>
          <w:szCs w:val="18"/>
        </w:rPr>
      </w:pPr>
      <w:r w:rsidDel="00000000" w:rsidR="00000000" w:rsidRPr="00000000">
        <w:rPr>
          <w:rtl w:val="0"/>
        </w:rPr>
      </w:r>
    </w:p>
    <w:p w:rsidR="00000000" w:rsidDel="00000000" w:rsidP="00000000" w:rsidRDefault="00000000" w:rsidRPr="00000000" w14:paraId="0000001A">
      <w:pPr>
        <w:spacing w:line="240" w:lineRule="auto"/>
        <w:jc w:val="both"/>
        <w:rPr>
          <w:sz w:val="18"/>
          <w:szCs w:val="18"/>
        </w:rPr>
      </w:pPr>
      <w:r w:rsidDel="00000000" w:rsidR="00000000" w:rsidRPr="00000000">
        <w:rPr>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B">
      <w:pPr>
        <w:spacing w:line="240" w:lineRule="auto"/>
        <w:jc w:val="both"/>
        <w:rPr>
          <w:sz w:val="18"/>
          <w:szCs w:val="18"/>
        </w:rPr>
      </w:pPr>
      <w:r w:rsidDel="00000000" w:rsidR="00000000" w:rsidRPr="00000000">
        <w:rPr>
          <w:rtl w:val="0"/>
        </w:rPr>
      </w:r>
    </w:p>
    <w:p w:rsidR="00000000" w:rsidDel="00000000" w:rsidP="00000000" w:rsidRDefault="00000000" w:rsidRPr="00000000" w14:paraId="0000001C">
      <w:pPr>
        <w:spacing w:line="240" w:lineRule="auto"/>
        <w:jc w:val="both"/>
        <w:rPr>
          <w:sz w:val="18"/>
          <w:szCs w:val="18"/>
        </w:rPr>
      </w:pPr>
      <w:bookmarkStart w:colFirst="0" w:colLast="0" w:name="_heading=h.z337ya" w:id="8"/>
      <w:bookmarkEnd w:id="8"/>
      <w:r w:rsidDel="00000000" w:rsidR="00000000" w:rsidRPr="00000000">
        <w:rPr>
          <w:sz w:val="18"/>
          <w:szCs w:val="18"/>
          <w:rtl w:val="0"/>
        </w:rPr>
        <w:t xml:space="preserve">Nombrada durante 10 años consecutivos como una de las "Mejores Empresas para Trabajar en México", la organización mantiene un fuerte compromiso con sus colaboradores y las comunidades cercanas, a través de su continua misión dedicada a esfuerzos ambientales y sociales, incluyendo el Distintivo de Empresa Socialmente Responsable otorgado desde el 2019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1D">
      <w:pPr>
        <w:spacing w:line="240" w:lineRule="auto"/>
        <w:jc w:val="both"/>
        <w:rPr>
          <w:sz w:val="18"/>
          <w:szCs w:val="18"/>
        </w:rPr>
      </w:pPr>
      <w:r w:rsidDel="00000000" w:rsidR="00000000" w:rsidRPr="00000000">
        <w:rPr>
          <w:rtl w:val="0"/>
        </w:rPr>
      </w:r>
    </w:p>
    <w:p w:rsidR="00000000" w:rsidDel="00000000" w:rsidP="00000000" w:rsidRDefault="00000000" w:rsidRPr="00000000" w14:paraId="0000001E">
      <w:pPr>
        <w:spacing w:line="240" w:lineRule="auto"/>
        <w:jc w:val="both"/>
        <w:rPr>
          <w:sz w:val="18"/>
          <w:szCs w:val="18"/>
        </w:rPr>
      </w:pPr>
      <w:r w:rsidDel="00000000" w:rsidR="00000000" w:rsidRPr="00000000">
        <w:rPr>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1F">
      <w:pPr>
        <w:spacing w:line="240" w:lineRule="auto"/>
        <w:jc w:val="both"/>
        <w:rPr>
          <w:sz w:val="18"/>
          <w:szCs w:val="18"/>
        </w:rPr>
      </w:pPr>
      <w:r w:rsidDel="00000000" w:rsidR="00000000" w:rsidRPr="00000000">
        <w:rPr>
          <w:rtl w:val="0"/>
        </w:rPr>
      </w:r>
    </w:p>
    <w:p w:rsidR="00000000" w:rsidDel="00000000" w:rsidP="00000000" w:rsidRDefault="00000000" w:rsidRPr="00000000" w14:paraId="00000020">
      <w:pPr>
        <w:spacing w:line="240" w:lineRule="auto"/>
        <w:jc w:val="both"/>
        <w:rPr>
          <w:b w:val="1"/>
          <w:sz w:val="18"/>
          <w:szCs w:val="18"/>
        </w:rPr>
      </w:pPr>
      <w:r w:rsidDel="00000000" w:rsidR="00000000" w:rsidRPr="00000000">
        <w:rPr>
          <w:sz w:val="18"/>
          <w:szCs w:val="18"/>
          <w:rtl w:val="0"/>
        </w:rPr>
        <w:t xml:space="preserve">Para obtener más información, visite </w:t>
      </w:r>
      <w:hyperlink r:id="rId10">
        <w:r w:rsidDel="00000000" w:rsidR="00000000" w:rsidRPr="00000000">
          <w:rPr>
            <w:color w:val="1155cc"/>
            <w:sz w:val="18"/>
            <w:szCs w:val="18"/>
            <w:u w:val="single"/>
            <w:rtl w:val="0"/>
          </w:rPr>
          <w:t xml:space="preserve">www.GrupoVidanta.com</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21">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22">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23">
      <w:pPr>
        <w:spacing w:line="240" w:lineRule="auto"/>
        <w:jc w:val="both"/>
        <w:rPr>
          <w:b w:val="1"/>
          <w:sz w:val="18"/>
          <w:szCs w:val="18"/>
        </w:rPr>
      </w:pPr>
      <w:r w:rsidDel="00000000" w:rsidR="00000000" w:rsidRPr="00000000">
        <w:rPr>
          <w:b w:val="1"/>
          <w:sz w:val="18"/>
          <w:szCs w:val="18"/>
          <w:rtl w:val="0"/>
        </w:rPr>
        <w:t xml:space="preserve">Acerca de Jungala Aqua Experience</w:t>
      </w:r>
    </w:p>
    <w:p w:rsidR="00000000" w:rsidDel="00000000" w:rsidP="00000000" w:rsidRDefault="00000000" w:rsidRPr="00000000" w14:paraId="00000024">
      <w:pPr>
        <w:spacing w:line="240" w:lineRule="auto"/>
        <w:jc w:val="both"/>
        <w:rPr>
          <w:b w:val="1"/>
          <w:sz w:val="18"/>
          <w:szCs w:val="18"/>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12121"/>
          <w:sz w:val="18"/>
          <w:szCs w:val="18"/>
        </w:rPr>
      </w:pPr>
      <w:r w:rsidDel="00000000" w:rsidR="00000000" w:rsidRPr="00000000">
        <w:rPr>
          <w:i w:val="0"/>
          <w:smallCaps w:val="0"/>
          <w:strike w:val="0"/>
          <w:color w:val="212121"/>
          <w:sz w:val="18"/>
          <w:szCs w:val="18"/>
          <w:highlight w:val="white"/>
          <w:u w:val="none"/>
          <w:vertAlign w:val="baseline"/>
          <w:rtl w:val="0"/>
        </w:rPr>
        <w:t xml:space="preserve">Jungala Aqua Experience es la más nueva oferta de entretenimiento de Grupo Vidanta, el principal desarrollador turístico de México y América Latina y el líder dentro del espacio de entretenimiento del país, con un compromiso notable de promover el turismo en México a través de conceptos innovadores. Dentro de Jungala Aqua Experience, experimente el misticismo de la jungla, mientras recorre los caminos llenos de magia y vegetación y disfrut</w:t>
      </w:r>
      <w:r w:rsidDel="00000000" w:rsidR="00000000" w:rsidRPr="00000000">
        <w:rPr>
          <w:color w:val="212121"/>
          <w:sz w:val="18"/>
          <w:szCs w:val="18"/>
          <w:highlight w:val="white"/>
          <w:rtl w:val="0"/>
        </w:rPr>
        <w:t xml:space="preserve">e</w:t>
      </w:r>
      <w:r w:rsidDel="00000000" w:rsidR="00000000" w:rsidRPr="00000000">
        <w:rPr>
          <w:i w:val="0"/>
          <w:smallCaps w:val="0"/>
          <w:strike w:val="0"/>
          <w:color w:val="212121"/>
          <w:sz w:val="18"/>
          <w:szCs w:val="18"/>
          <w:highlight w:val="white"/>
          <w:u w:val="none"/>
          <w:vertAlign w:val="baseline"/>
          <w:rtl w:val="0"/>
        </w:rPr>
        <w:t xml:space="preserve"> los diseños más sofisticados, que van desde abruptos toboganes de agua, para quienes disfrutan las emociones fuertes, hasta estructuras de juegos interactivos para toda la familia.</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12121"/>
          <w:sz w:val="18"/>
          <w:szCs w:val="18"/>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212121"/>
          <w:sz w:val="18"/>
          <w:szCs w:val="18"/>
          <w:highlight w:val="white"/>
          <w:u w:val="none"/>
          <w:vertAlign w:val="baseline"/>
          <w:rtl w:val="0"/>
        </w:rPr>
        <w:t xml:space="preserve">Podrá deleitarse con varios conceptos gastronómicos exclusivos que ofrecen deliciosas opciones culinarias y refrescantes bebidas, </w:t>
      </w:r>
      <w:r w:rsidDel="00000000" w:rsidR="00000000" w:rsidRPr="00000000">
        <w:rPr>
          <w:color w:val="212121"/>
          <w:sz w:val="18"/>
          <w:szCs w:val="18"/>
          <w:highlight w:val="white"/>
          <w:rtl w:val="0"/>
        </w:rPr>
        <w:t xml:space="preserve">desde u</w:t>
      </w:r>
      <w:r w:rsidDel="00000000" w:rsidR="00000000" w:rsidRPr="00000000">
        <w:rPr>
          <w:i w:val="0"/>
          <w:smallCaps w:val="0"/>
          <w:strike w:val="0"/>
          <w:color w:val="212121"/>
          <w:sz w:val="18"/>
          <w:szCs w:val="18"/>
          <w:highlight w:val="white"/>
          <w:u w:val="none"/>
          <w:vertAlign w:val="baseline"/>
          <w:rtl w:val="0"/>
        </w:rPr>
        <w:t xml:space="preserve">n restaurante gourmet hasta </w:t>
      </w:r>
      <w:r w:rsidDel="00000000" w:rsidR="00000000" w:rsidRPr="00000000">
        <w:rPr>
          <w:color w:val="212121"/>
          <w:sz w:val="18"/>
          <w:szCs w:val="18"/>
          <w:highlight w:val="white"/>
          <w:rtl w:val="0"/>
        </w:rPr>
        <w:t xml:space="preserve">un bar </w:t>
      </w:r>
      <w:r w:rsidDel="00000000" w:rsidR="00000000" w:rsidRPr="00000000">
        <w:rPr>
          <w:i w:val="0"/>
          <w:smallCaps w:val="0"/>
          <w:strike w:val="0"/>
          <w:color w:val="212121"/>
          <w:sz w:val="18"/>
          <w:szCs w:val="18"/>
          <w:highlight w:val="white"/>
          <w:u w:val="none"/>
          <w:vertAlign w:val="baseline"/>
          <w:rtl w:val="0"/>
        </w:rPr>
        <w:t xml:space="preserve">junto a la piscina ubicado en las orillas</w:t>
      </w:r>
      <w:r w:rsidDel="00000000" w:rsidR="00000000" w:rsidRPr="00000000">
        <w:rPr>
          <w:color w:val="212121"/>
          <w:sz w:val="18"/>
          <w:szCs w:val="18"/>
          <w:highlight w:val="white"/>
          <w:rtl w:val="0"/>
        </w:rPr>
        <w:t xml:space="preserve"> </w:t>
      </w:r>
      <w:r w:rsidDel="00000000" w:rsidR="00000000" w:rsidRPr="00000000">
        <w:rPr>
          <w:i w:val="0"/>
          <w:smallCaps w:val="0"/>
          <w:strike w:val="0"/>
          <w:color w:val="212121"/>
          <w:sz w:val="18"/>
          <w:szCs w:val="18"/>
          <w:highlight w:val="white"/>
          <w:u w:val="none"/>
          <w:vertAlign w:val="baseline"/>
          <w:rtl w:val="0"/>
        </w:rPr>
        <w:t xml:space="preserve">del río lento, adem</w:t>
      </w:r>
      <w:r w:rsidDel="00000000" w:rsidR="00000000" w:rsidRPr="00000000">
        <w:rPr>
          <w:color w:val="212121"/>
          <w:sz w:val="18"/>
          <w:szCs w:val="18"/>
          <w:highlight w:val="white"/>
          <w:rtl w:val="0"/>
        </w:rPr>
        <w:t xml:space="preserve">ás de deliciosas opciones </w:t>
      </w:r>
      <w:r w:rsidDel="00000000" w:rsidR="00000000" w:rsidRPr="00000000">
        <w:rPr>
          <w:i w:val="0"/>
          <w:smallCaps w:val="0"/>
          <w:strike w:val="0"/>
          <w:color w:val="212121"/>
          <w:sz w:val="18"/>
          <w:szCs w:val="18"/>
          <w:highlight w:val="white"/>
          <w:u w:val="none"/>
          <w:vertAlign w:val="baseline"/>
          <w:rtl w:val="0"/>
        </w:rPr>
        <w:t xml:space="preserve">opciones de aperitivos y </w:t>
      </w:r>
      <w:r w:rsidDel="00000000" w:rsidR="00000000" w:rsidRPr="00000000">
        <w:rPr>
          <w:i w:val="1"/>
          <w:smallCaps w:val="0"/>
          <w:strike w:val="0"/>
          <w:color w:val="212121"/>
          <w:sz w:val="18"/>
          <w:szCs w:val="18"/>
          <w:highlight w:val="white"/>
          <w:u w:val="none"/>
          <w:vertAlign w:val="baseline"/>
          <w:rtl w:val="0"/>
        </w:rPr>
        <w:t xml:space="preserve">snacks</w:t>
      </w:r>
      <w:r w:rsidDel="00000000" w:rsidR="00000000" w:rsidRPr="00000000">
        <w:rPr>
          <w:i w:val="0"/>
          <w:smallCaps w:val="0"/>
          <w:strike w:val="0"/>
          <w:color w:val="212121"/>
          <w:sz w:val="18"/>
          <w:szCs w:val="18"/>
          <w:highlight w:val="white"/>
          <w:u w:val="none"/>
          <w:vertAlign w:val="baseline"/>
          <w:rtl w:val="0"/>
        </w:rPr>
        <w:t xml:space="preserve"> alrededor de todo el parque. También cuenta con una muy completa </w:t>
      </w:r>
      <w:r w:rsidDel="00000000" w:rsidR="00000000" w:rsidRPr="00000000">
        <w:rPr>
          <w:i w:val="1"/>
          <w:smallCaps w:val="0"/>
          <w:strike w:val="0"/>
          <w:color w:val="212121"/>
          <w:sz w:val="18"/>
          <w:szCs w:val="18"/>
          <w:highlight w:val="white"/>
          <w:u w:val="none"/>
          <w:vertAlign w:val="baseline"/>
          <w:rtl w:val="0"/>
        </w:rPr>
        <w:t xml:space="preserve">boutique</w:t>
      </w:r>
      <w:r w:rsidDel="00000000" w:rsidR="00000000" w:rsidRPr="00000000">
        <w:rPr>
          <w:i w:val="0"/>
          <w:smallCaps w:val="0"/>
          <w:strike w:val="0"/>
          <w:color w:val="212121"/>
          <w:sz w:val="18"/>
          <w:szCs w:val="18"/>
          <w:highlight w:val="white"/>
          <w:u w:val="none"/>
          <w:vertAlign w:val="baseline"/>
          <w:rtl w:val="0"/>
        </w:rPr>
        <w:t xml:space="preserve"> que brinda una amplia gama de prendas para toda la familia, regalos y recuerdos, desde bloqueador solar y trajes de baño, hasta juguetes para la piscina y gafas de natación.</w:t>
      </w:r>
      <w:r w:rsidDel="00000000" w:rsidR="00000000" w:rsidRPr="00000000">
        <w:rPr>
          <w:i w:val="0"/>
          <w:smallCaps w:val="0"/>
          <w:strike w:val="0"/>
          <w:color w:val="212121"/>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212121"/>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212121"/>
          <w:sz w:val="18"/>
          <w:szCs w:val="18"/>
          <w:highlight w:val="white"/>
          <w:u w:val="none"/>
          <w:vertAlign w:val="baseline"/>
          <w:rtl w:val="0"/>
        </w:rPr>
        <w:t xml:space="preserve">Para los  huéspedes que bus</w:t>
      </w:r>
      <w:r w:rsidDel="00000000" w:rsidR="00000000" w:rsidRPr="00000000">
        <w:rPr>
          <w:color w:val="212121"/>
          <w:sz w:val="18"/>
          <w:szCs w:val="18"/>
          <w:highlight w:val="white"/>
          <w:rtl w:val="0"/>
        </w:rPr>
        <w:t xml:space="preserve">quen</w:t>
      </w:r>
      <w:r w:rsidDel="00000000" w:rsidR="00000000" w:rsidRPr="00000000">
        <w:rPr>
          <w:i w:val="0"/>
          <w:smallCaps w:val="0"/>
          <w:strike w:val="0"/>
          <w:color w:val="212121"/>
          <w:sz w:val="18"/>
          <w:szCs w:val="18"/>
          <w:highlight w:val="white"/>
          <w:u w:val="none"/>
          <w:vertAlign w:val="baseline"/>
          <w:rtl w:val="0"/>
        </w:rPr>
        <w:t xml:space="preserve"> un día más relajado bajo </w:t>
      </w:r>
      <w:r w:rsidDel="00000000" w:rsidR="00000000" w:rsidRPr="00000000">
        <w:rPr>
          <w:color w:val="212121"/>
          <w:sz w:val="18"/>
          <w:szCs w:val="18"/>
          <w:highlight w:val="white"/>
          <w:rtl w:val="0"/>
        </w:rPr>
        <w:t xml:space="preserve">el </w:t>
      </w:r>
      <w:r w:rsidDel="00000000" w:rsidR="00000000" w:rsidRPr="00000000">
        <w:rPr>
          <w:i w:val="0"/>
          <w:smallCaps w:val="0"/>
          <w:strike w:val="0"/>
          <w:color w:val="212121"/>
          <w:sz w:val="18"/>
          <w:szCs w:val="18"/>
          <w:highlight w:val="white"/>
          <w:u w:val="none"/>
          <w:vertAlign w:val="baseline"/>
          <w:rtl w:val="0"/>
        </w:rPr>
        <w:t xml:space="preserve">sol</w:t>
      </w:r>
      <w:r w:rsidDel="00000000" w:rsidR="00000000" w:rsidRPr="00000000">
        <w:rPr>
          <w:color w:val="212121"/>
          <w:sz w:val="18"/>
          <w:szCs w:val="18"/>
          <w:highlight w:val="white"/>
          <w:rtl w:val="0"/>
        </w:rPr>
        <w:t xml:space="preserve">, </w:t>
      </w:r>
      <w:r w:rsidDel="00000000" w:rsidR="00000000" w:rsidRPr="00000000">
        <w:rPr>
          <w:i w:val="0"/>
          <w:smallCaps w:val="0"/>
          <w:strike w:val="0"/>
          <w:color w:val="212121"/>
          <w:sz w:val="18"/>
          <w:szCs w:val="18"/>
          <w:highlight w:val="white"/>
          <w:u w:val="none"/>
          <w:vertAlign w:val="baseline"/>
          <w:rtl w:val="0"/>
        </w:rPr>
        <w:t xml:space="preserve">pueden recargar energías en una cabaña VIP de lujo con servicio personalizado y amenidades exclusivas, a diferencia de cualquier otro parque que se ofrece en la Riviera Maya. Las amenidades incluyen una botella de champagne, deliciosos aperitivos y bebidas que se sirven durante todo el día. Cada una de las 19 cabañas privadas está disponible para renta de día completo y ofrece el mismo servicio increíble que se ofrece en todos los famosos y lujosos </w:t>
      </w:r>
      <w:r w:rsidDel="00000000" w:rsidR="00000000" w:rsidRPr="00000000">
        <w:rPr>
          <w:i w:val="1"/>
          <w:smallCaps w:val="0"/>
          <w:strike w:val="0"/>
          <w:color w:val="212121"/>
          <w:sz w:val="18"/>
          <w:szCs w:val="18"/>
          <w:highlight w:val="white"/>
          <w:u w:val="none"/>
          <w:vertAlign w:val="baseline"/>
          <w:rtl w:val="0"/>
        </w:rPr>
        <w:t xml:space="preserve">resorts </w:t>
      </w:r>
      <w:r w:rsidDel="00000000" w:rsidR="00000000" w:rsidRPr="00000000">
        <w:rPr>
          <w:i w:val="0"/>
          <w:smallCaps w:val="0"/>
          <w:strike w:val="0"/>
          <w:color w:val="212121"/>
          <w:sz w:val="18"/>
          <w:szCs w:val="18"/>
          <w:highlight w:val="white"/>
          <w:u w:val="none"/>
          <w:vertAlign w:val="baseline"/>
          <w:rtl w:val="0"/>
        </w:rPr>
        <w:t xml:space="preserve">de Grupo Vidanta, incluido el acceso a áreas VIP exclusivas, spa de lujo y otros beneficios. Y con el fin de ofrecer una experiencia más personal para todos los huéspedes, Jungala Aqua Experience limita la capacidad del parque para que nunca esté demasiado lleno, y los visitantes no tengan que esperar en largas colas para los toboganes.</w:t>
      </w:r>
      <w:r w:rsidDel="00000000" w:rsidR="00000000" w:rsidRPr="00000000">
        <w:rPr>
          <w:i w:val="0"/>
          <w:smallCaps w:val="0"/>
          <w:strike w:val="0"/>
          <w:color w:val="212121"/>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18"/>
          <w:szCs w:val="18"/>
          <w:u w:val="none"/>
          <w:shd w:fill="auto" w:val="clear"/>
          <w:vertAlign w:val="baseline"/>
        </w:rPr>
      </w:pPr>
      <w:r w:rsidDel="00000000" w:rsidR="00000000" w:rsidRPr="00000000">
        <w:rPr>
          <w:i w:val="0"/>
          <w:smallCaps w:val="0"/>
          <w:strike w:val="0"/>
          <w:color w:val="212121"/>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12121"/>
          <w:sz w:val="18"/>
          <w:szCs w:val="18"/>
        </w:rPr>
      </w:pPr>
      <w:r w:rsidDel="00000000" w:rsidR="00000000" w:rsidRPr="00000000">
        <w:rPr>
          <w:i w:val="0"/>
          <w:smallCaps w:val="0"/>
          <w:strike w:val="0"/>
          <w:color w:val="212121"/>
          <w:sz w:val="18"/>
          <w:szCs w:val="18"/>
          <w:highlight w:val="white"/>
          <w:u w:val="none"/>
          <w:vertAlign w:val="baseline"/>
          <w:rtl w:val="0"/>
        </w:rPr>
        <w:t xml:space="preserve">Para más información, visite </w:t>
      </w:r>
      <w:hyperlink r:id="rId11">
        <w:r w:rsidDel="00000000" w:rsidR="00000000" w:rsidRPr="00000000">
          <w:rPr>
            <w:i w:val="0"/>
            <w:smallCaps w:val="0"/>
            <w:strike w:val="0"/>
            <w:color w:val="0000ff"/>
            <w:sz w:val="18"/>
            <w:szCs w:val="18"/>
            <w:u w:val="single"/>
            <w:shd w:fill="auto" w:val="clear"/>
            <w:vertAlign w:val="baseline"/>
            <w:rtl w:val="0"/>
          </w:rPr>
          <w:t xml:space="preserve">Jungala.com</w:t>
        </w:r>
      </w:hyperlink>
      <w:r w:rsidDel="00000000" w:rsidR="00000000" w:rsidRPr="00000000">
        <w:rPr>
          <w:i w:val="0"/>
          <w:smallCaps w:val="0"/>
          <w:strike w:val="0"/>
          <w:color w:val="212121"/>
          <w:sz w:val="18"/>
          <w:szCs w:val="1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12121"/>
          <w:sz w:val="18"/>
          <w:szCs w:val="18"/>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212121"/>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smallCaps w:val="0"/>
          <w:strike w:val="0"/>
          <w:color w:val="212121"/>
          <w:sz w:val="18"/>
          <w:szCs w:val="18"/>
          <w:shd w:fill="auto" w:val="clear"/>
          <w:vertAlign w:val="baseline"/>
        </w:rPr>
      </w:pPr>
      <w:r w:rsidDel="00000000" w:rsidR="00000000" w:rsidRPr="00000000">
        <w:rPr>
          <w:b w:val="1"/>
          <w:i w:val="0"/>
          <w:smallCaps w:val="0"/>
          <w:strike w:val="0"/>
          <w:color w:val="212121"/>
          <w:sz w:val="18"/>
          <w:szCs w:val="18"/>
          <w:shd w:fill="auto" w:val="clear"/>
          <w:vertAlign w:val="baseline"/>
          <w:rtl w:val="0"/>
        </w:rPr>
        <w:t xml:space="preserve">Acerca del </w:t>
      </w:r>
      <w:r w:rsidDel="00000000" w:rsidR="00000000" w:rsidRPr="00000000">
        <w:rPr>
          <w:b w:val="1"/>
          <w:color w:val="212121"/>
          <w:sz w:val="18"/>
          <w:szCs w:val="18"/>
          <w:rtl w:val="0"/>
        </w:rPr>
        <w:t xml:space="preserve">p</w:t>
      </w:r>
      <w:r w:rsidDel="00000000" w:rsidR="00000000" w:rsidRPr="00000000">
        <w:rPr>
          <w:b w:val="1"/>
          <w:i w:val="0"/>
          <w:smallCaps w:val="0"/>
          <w:strike w:val="0"/>
          <w:color w:val="212121"/>
          <w:sz w:val="18"/>
          <w:szCs w:val="18"/>
          <w:shd w:fill="auto" w:val="clear"/>
          <w:vertAlign w:val="baseline"/>
          <w:rtl w:val="0"/>
        </w:rPr>
        <w:t xml:space="preserve">remio </w:t>
      </w:r>
      <w:r w:rsidDel="00000000" w:rsidR="00000000" w:rsidRPr="00000000">
        <w:rPr>
          <w:b w:val="1"/>
          <w:i w:val="1"/>
          <w:smallCaps w:val="0"/>
          <w:strike w:val="0"/>
          <w:color w:val="212121"/>
          <w:sz w:val="18"/>
          <w:szCs w:val="18"/>
          <w:shd w:fill="auto" w:val="clear"/>
          <w:vertAlign w:val="baseline"/>
          <w:rtl w:val="0"/>
        </w:rPr>
        <w:t xml:space="preserve">‘Leading Edge’</w:t>
      </w:r>
      <w:r w:rsidDel="00000000" w:rsidR="00000000" w:rsidRPr="00000000">
        <w:rPr>
          <w:b w:val="1"/>
          <w:i w:val="0"/>
          <w:smallCaps w:val="0"/>
          <w:strike w:val="0"/>
          <w:color w:val="212121"/>
          <w:sz w:val="18"/>
          <w:szCs w:val="18"/>
          <w:shd w:fill="auto" w:val="clear"/>
          <w:vertAlign w:val="baseline"/>
          <w:rtl w:val="0"/>
        </w:rPr>
        <w:t xml:space="preserve"> de la </w:t>
      </w:r>
      <w:r w:rsidDel="00000000" w:rsidR="00000000" w:rsidRPr="00000000">
        <w:rPr>
          <w:b w:val="1"/>
          <w:i w:val="1"/>
          <w:smallCaps w:val="0"/>
          <w:strike w:val="0"/>
          <w:color w:val="212121"/>
          <w:sz w:val="18"/>
          <w:szCs w:val="18"/>
          <w:shd w:fill="auto" w:val="clear"/>
          <w:vertAlign w:val="baseline"/>
          <w:rtl w:val="0"/>
        </w:rPr>
        <w:t xml:space="preserve">World Waterpark Association (WWA)</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i w:val="1"/>
          <w:color w:val="212121"/>
          <w:sz w:val="18"/>
          <w:szCs w:val="18"/>
          <w:u w:val="singl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212121"/>
          <w:sz w:val="18"/>
          <w:szCs w:val="18"/>
          <w:u w:val="none"/>
          <w:shd w:fill="auto" w:val="clear"/>
          <w:vertAlign w:val="baseline"/>
        </w:rPr>
      </w:pPr>
      <w:r w:rsidDel="00000000" w:rsidR="00000000" w:rsidRPr="00000000">
        <w:rPr>
          <w:i w:val="0"/>
          <w:smallCaps w:val="0"/>
          <w:strike w:val="0"/>
          <w:color w:val="212121"/>
          <w:sz w:val="18"/>
          <w:szCs w:val="18"/>
          <w:u w:val="none"/>
          <w:shd w:fill="auto" w:val="clear"/>
          <w:vertAlign w:val="baseline"/>
          <w:rtl w:val="0"/>
        </w:rPr>
        <w:t xml:space="preserve">Cada año, el Consejo Directivo de la </w:t>
      </w:r>
      <w:r w:rsidDel="00000000" w:rsidR="00000000" w:rsidRPr="00000000">
        <w:rPr>
          <w:i w:val="1"/>
          <w:smallCaps w:val="0"/>
          <w:strike w:val="0"/>
          <w:color w:val="212121"/>
          <w:sz w:val="18"/>
          <w:szCs w:val="18"/>
          <w:u w:val="none"/>
          <w:shd w:fill="auto" w:val="clear"/>
          <w:vertAlign w:val="baseline"/>
          <w:rtl w:val="0"/>
        </w:rPr>
        <w:t xml:space="preserve">World Waterpark Association </w:t>
      </w:r>
      <w:r w:rsidDel="00000000" w:rsidR="00000000" w:rsidRPr="00000000">
        <w:rPr>
          <w:i w:val="0"/>
          <w:smallCaps w:val="0"/>
          <w:strike w:val="0"/>
          <w:color w:val="212121"/>
          <w:sz w:val="18"/>
          <w:szCs w:val="18"/>
          <w:u w:val="none"/>
          <w:shd w:fill="auto" w:val="clear"/>
          <w:vertAlign w:val="baseline"/>
          <w:rtl w:val="0"/>
        </w:rPr>
        <w:t xml:space="preserve">selecciona a los ganadores de su </w:t>
      </w:r>
      <w:r w:rsidDel="00000000" w:rsidR="00000000" w:rsidRPr="00000000">
        <w:rPr>
          <w:color w:val="212121"/>
          <w:sz w:val="18"/>
          <w:szCs w:val="18"/>
          <w:rtl w:val="0"/>
        </w:rPr>
        <w:t xml:space="preserve">p</w:t>
      </w:r>
      <w:r w:rsidDel="00000000" w:rsidR="00000000" w:rsidRPr="00000000">
        <w:rPr>
          <w:i w:val="0"/>
          <w:smallCaps w:val="0"/>
          <w:strike w:val="0"/>
          <w:color w:val="212121"/>
          <w:sz w:val="18"/>
          <w:szCs w:val="18"/>
          <w:u w:val="none"/>
          <w:shd w:fill="auto" w:val="clear"/>
          <w:vertAlign w:val="baseline"/>
          <w:rtl w:val="0"/>
        </w:rPr>
        <w:t xml:space="preserve">remio </w:t>
      </w:r>
      <w:r w:rsidDel="00000000" w:rsidR="00000000" w:rsidRPr="00000000">
        <w:rPr>
          <w:i w:val="1"/>
          <w:smallCaps w:val="0"/>
          <w:strike w:val="0"/>
          <w:color w:val="212121"/>
          <w:sz w:val="18"/>
          <w:szCs w:val="18"/>
          <w:u w:val="none"/>
          <w:shd w:fill="auto" w:val="clear"/>
          <w:vertAlign w:val="baseline"/>
          <w:rtl w:val="0"/>
        </w:rPr>
        <w:t xml:space="preserve">´Leading Edge´</w:t>
      </w:r>
      <w:r w:rsidDel="00000000" w:rsidR="00000000" w:rsidRPr="00000000">
        <w:rPr>
          <w:color w:val="212121"/>
          <w:sz w:val="18"/>
          <w:szCs w:val="18"/>
          <w:rtl w:val="0"/>
        </w:rPr>
        <w:t xml:space="preserve">, el cual se otorga a</w:t>
      </w:r>
      <w:r w:rsidDel="00000000" w:rsidR="00000000" w:rsidRPr="00000000">
        <w:rPr>
          <w:i w:val="0"/>
          <w:smallCaps w:val="0"/>
          <w:strike w:val="0"/>
          <w:color w:val="212121"/>
          <w:sz w:val="18"/>
          <w:szCs w:val="18"/>
          <w:u w:val="none"/>
          <w:shd w:fill="auto" w:val="clear"/>
          <w:vertAlign w:val="baseline"/>
          <w:rtl w:val="0"/>
        </w:rPr>
        <w:t xml:space="preserve"> individuos o </w:t>
      </w:r>
      <w:r w:rsidDel="00000000" w:rsidR="00000000" w:rsidRPr="00000000">
        <w:rPr>
          <w:color w:val="212121"/>
          <w:sz w:val="18"/>
          <w:szCs w:val="18"/>
          <w:rtl w:val="0"/>
        </w:rPr>
        <w:t xml:space="preserve">parques</w:t>
      </w:r>
      <w:r w:rsidDel="00000000" w:rsidR="00000000" w:rsidRPr="00000000">
        <w:rPr>
          <w:i w:val="0"/>
          <w:smallCaps w:val="0"/>
          <w:strike w:val="0"/>
          <w:color w:val="212121"/>
          <w:sz w:val="18"/>
          <w:szCs w:val="18"/>
          <w:u w:val="none"/>
          <w:shd w:fill="auto" w:val="clear"/>
          <w:vertAlign w:val="baseline"/>
          <w:rtl w:val="0"/>
        </w:rPr>
        <w:t xml:space="preserve"> por su creatividad en el desarrollo de nuevos temas, instalaciones, programas, servicios y conceptos operativos en la industria de las atracciones acuáticas; al igual que a proveedores que han desarrollado nuevos conceptos, productos o servicios en beneficio de los miembros del parque, sus clientes y la industri</w:t>
      </w:r>
      <w:r w:rsidDel="00000000" w:rsidR="00000000" w:rsidRPr="00000000">
        <w:rPr>
          <w:color w:val="212121"/>
          <w:sz w:val="18"/>
          <w:szCs w:val="18"/>
          <w:rtl w:val="0"/>
        </w:rPr>
        <w:t xml:space="preserve">a</w:t>
      </w:r>
      <w:r w:rsidDel="00000000" w:rsidR="00000000" w:rsidRPr="00000000">
        <w:rPr>
          <w:i w:val="0"/>
          <w:smallCaps w:val="0"/>
          <w:strike w:val="0"/>
          <w:color w:val="212121"/>
          <w:sz w:val="18"/>
          <w:szCs w:val="18"/>
          <w:u w:val="none"/>
          <w:shd w:fill="auto" w:val="clear"/>
          <w:vertAlign w:val="baseline"/>
          <w:rtl w:val="0"/>
        </w:rPr>
        <w:t xml:space="preserve">.</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12121"/>
          <w:sz w:val="22"/>
          <w:szCs w:val="22"/>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12121"/>
          <w:sz w:val="22"/>
          <w:szCs w:val="22"/>
        </w:rPr>
      </w:pPr>
      <w:r w:rsidDel="00000000" w:rsidR="00000000" w:rsidRPr="00000000">
        <w:rPr>
          <w:rtl w:val="0"/>
        </w:rPr>
      </w:r>
    </w:p>
    <w:p w:rsidR="00000000" w:rsidDel="00000000" w:rsidP="00000000" w:rsidRDefault="00000000" w:rsidRPr="00000000" w14:paraId="00000033">
      <w:pPr>
        <w:spacing w:line="276" w:lineRule="auto"/>
        <w:jc w:val="both"/>
        <w:rPr>
          <w:b w:val="1"/>
          <w:sz w:val="22"/>
          <w:szCs w:val="22"/>
        </w:rPr>
      </w:pPr>
      <w:r w:rsidDel="00000000" w:rsidR="00000000" w:rsidRPr="00000000">
        <w:rPr>
          <w:b w:val="1"/>
          <w:sz w:val="22"/>
          <w:szCs w:val="22"/>
          <w:rtl w:val="0"/>
        </w:rPr>
        <w:t xml:space="preserve">CONTACTO</w:t>
      </w:r>
    </w:p>
    <w:p w:rsidR="00000000" w:rsidDel="00000000" w:rsidP="00000000" w:rsidRDefault="00000000" w:rsidRPr="00000000" w14:paraId="00000034">
      <w:pPr>
        <w:spacing w:line="276" w:lineRule="auto"/>
        <w:jc w:val="both"/>
        <w:rPr>
          <w:sz w:val="22"/>
          <w:szCs w:val="22"/>
        </w:rPr>
      </w:pPr>
      <w:r w:rsidDel="00000000" w:rsidR="00000000" w:rsidRPr="00000000">
        <w:rPr>
          <w:rtl w:val="0"/>
        </w:rPr>
      </w:r>
    </w:p>
    <w:p w:rsidR="00000000" w:rsidDel="00000000" w:rsidP="00000000" w:rsidRDefault="00000000" w:rsidRPr="00000000" w14:paraId="00000035">
      <w:pPr>
        <w:spacing w:line="276" w:lineRule="auto"/>
        <w:jc w:val="both"/>
        <w:rPr>
          <w:sz w:val="22"/>
          <w:szCs w:val="22"/>
        </w:rPr>
      </w:pPr>
      <w:r w:rsidDel="00000000" w:rsidR="00000000" w:rsidRPr="00000000">
        <w:rPr>
          <w:sz w:val="22"/>
          <w:szCs w:val="22"/>
          <w:rtl w:val="0"/>
        </w:rPr>
        <w:t xml:space="preserve">Sandy Machuca</w:t>
      </w:r>
    </w:p>
    <w:p w:rsidR="00000000" w:rsidDel="00000000" w:rsidP="00000000" w:rsidRDefault="00000000" w:rsidRPr="00000000" w14:paraId="00000036">
      <w:pPr>
        <w:spacing w:line="276" w:lineRule="auto"/>
        <w:jc w:val="both"/>
        <w:rPr>
          <w:sz w:val="22"/>
          <w:szCs w:val="22"/>
        </w:rPr>
      </w:pPr>
      <w:hyperlink r:id="rId12">
        <w:r w:rsidDel="00000000" w:rsidR="00000000" w:rsidRPr="00000000">
          <w:rPr>
            <w:color w:val="1155cc"/>
            <w:sz w:val="22"/>
            <w:szCs w:val="22"/>
            <w:u w:val="single"/>
            <w:rtl w:val="0"/>
          </w:rPr>
          <w:t xml:space="preserve">sandy@another.co</w:t>
        </w:r>
      </w:hyperlink>
      <w:r w:rsidDel="00000000" w:rsidR="00000000" w:rsidRPr="00000000">
        <w:rPr>
          <w:rtl w:val="0"/>
        </w:rPr>
      </w:r>
    </w:p>
    <w:p w:rsidR="00000000" w:rsidDel="00000000" w:rsidP="00000000" w:rsidRDefault="00000000" w:rsidRPr="00000000" w14:paraId="00000037">
      <w:pPr>
        <w:spacing w:line="276" w:lineRule="auto"/>
        <w:jc w:val="both"/>
        <w:rPr>
          <w:sz w:val="22"/>
          <w:szCs w:val="22"/>
        </w:rPr>
      </w:pPr>
      <w:r w:rsidDel="00000000" w:rsidR="00000000" w:rsidRPr="00000000">
        <w:rPr>
          <w:sz w:val="22"/>
          <w:szCs w:val="22"/>
          <w:rtl w:val="0"/>
        </w:rPr>
        <w:t xml:space="preserve">Public Relations Manager</w:t>
      </w:r>
    </w:p>
    <w:p w:rsidR="00000000" w:rsidDel="00000000" w:rsidP="00000000" w:rsidRDefault="00000000" w:rsidRPr="00000000" w14:paraId="00000038">
      <w:pPr>
        <w:spacing w:line="276" w:lineRule="auto"/>
        <w:jc w:val="both"/>
        <w:rPr>
          <w:color w:val="212121"/>
          <w:sz w:val="22"/>
          <w:szCs w:val="22"/>
        </w:rPr>
      </w:pPr>
      <w:r w:rsidDel="00000000" w:rsidR="00000000" w:rsidRPr="00000000">
        <w:rPr>
          <w:sz w:val="22"/>
          <w:szCs w:val="22"/>
          <w:rtl w:val="0"/>
        </w:rPr>
        <w:t xml:space="preserve">M: 55 2270 5536</w:t>
      </w:r>
      <w:r w:rsidDel="00000000" w:rsidR="00000000" w:rsidRPr="00000000">
        <w:rPr>
          <w:rtl w:val="0"/>
        </w:rPr>
      </w:r>
    </w:p>
    <w:sectPr>
      <w:head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pos="4419"/>
        <w:tab w:val="right" w:pos="8838"/>
      </w:tabs>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4763</wp:posOffset>
          </wp:positionV>
          <wp:extent cx="1924050" cy="628650"/>
          <wp:effectExtent b="0" l="0" r="0" t="0"/>
          <wp:wrapSquare wrapText="bothSides" distB="114300" distT="114300" distL="114300" distR="114300"/>
          <wp:docPr id="6" name="image1.png"/>
          <a:graphic>
            <a:graphicData uri="http://schemas.openxmlformats.org/drawingml/2006/picture">
              <pic:pic>
                <pic:nvPicPr>
                  <pic:cNvPr id="0" name="image1.png"/>
                  <pic:cNvPicPr preferRelativeResize="0"/>
                </pic:nvPicPr>
                <pic:blipFill>
                  <a:blip r:embed="rId1"/>
                  <a:srcRect b="28346" l="0" r="0" t="19685"/>
                  <a:stretch>
                    <a:fillRect/>
                  </a:stretch>
                </pic:blipFill>
                <pic:spPr>
                  <a:xfrm>
                    <a:off x="0" y="0"/>
                    <a:ext cx="1924050" cy="628650"/>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3495675</wp:posOffset>
          </wp:positionH>
          <wp:positionV relativeFrom="paragraph">
            <wp:posOffset>-23812</wp:posOffset>
          </wp:positionV>
          <wp:extent cx="2447257" cy="690563"/>
          <wp:effectExtent b="0" l="0" r="0" t="0"/>
          <wp:wrapSquare wrapText="bothSides" distB="114300" distT="114300" distL="114300" distR="114300"/>
          <wp:docPr id="7" name="image2.jpg"/>
          <a:graphic>
            <a:graphicData uri="http://schemas.openxmlformats.org/drawingml/2006/picture">
              <pic:pic>
                <pic:nvPicPr>
                  <pic:cNvPr id="0" name="image2.jpg"/>
                  <pic:cNvPicPr preferRelativeResize="0"/>
                </pic:nvPicPr>
                <pic:blipFill>
                  <a:blip r:embed="rId2"/>
                  <a:srcRect b="28959" l="0" r="0" t="27475"/>
                  <a:stretch>
                    <a:fillRect/>
                  </a:stretch>
                </pic:blipFill>
                <pic:spPr>
                  <a:xfrm>
                    <a:off x="0" y="0"/>
                    <a:ext cx="2447257" cy="690563"/>
                  </a:xfrm>
                  <a:prstGeom prst="rect"/>
                  <a:ln/>
                </pic:spPr>
              </pic:pic>
            </a:graphicData>
          </a:graphic>
        </wp:anchor>
      </w:drawing>
    </w:r>
  </w:p>
  <w:p w:rsidR="00000000" w:rsidDel="00000000" w:rsidP="00000000" w:rsidRDefault="00000000" w:rsidRPr="00000000" w14:paraId="0000003A">
    <w:pPr>
      <w:tabs>
        <w:tab w:val="center" w:pos="4419"/>
        <w:tab w:val="right" w:pos="8838"/>
      </w:tabs>
      <w:jc w:val="center"/>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419"/>
        <w:tab w:val="right" w:pos="8838"/>
      </w:tabs>
      <w:jc w:val="center"/>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419"/>
        <w:tab w:val="right" w:pos="8838"/>
      </w:tabs>
      <w:jc w:val="center"/>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419"/>
        <w:tab w:val="right" w:pos="8838"/>
      </w:tabs>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419"/>
        <w:tab w:val="right" w:pos="8838"/>
      </w:tab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Textodeglobo">
    <w:name w:val="Balloon Text"/>
    <w:basedOn w:val="Normal"/>
    <w:link w:val="TextodegloboCar"/>
    <w:uiPriority w:val="99"/>
    <w:semiHidden w:val="1"/>
    <w:unhideWhenUsed w:val="1"/>
    <w:rsid w:val="005563DF"/>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5563DF"/>
    <w:rPr>
      <w:rFonts w:ascii="Times New Roman" w:cs="Times New Roman" w:hAnsi="Times New Roman"/>
      <w:sz w:val="18"/>
      <w:szCs w:val="18"/>
    </w:rPr>
  </w:style>
  <w:style w:type="character" w:styleId="Refdecomentario">
    <w:name w:val="annotation reference"/>
    <w:basedOn w:val="Fuentedeprrafopredeter"/>
    <w:uiPriority w:val="99"/>
    <w:semiHidden w:val="1"/>
    <w:unhideWhenUsed w:val="1"/>
    <w:rsid w:val="00991DDB"/>
    <w:rPr>
      <w:sz w:val="16"/>
      <w:szCs w:val="16"/>
    </w:rPr>
  </w:style>
  <w:style w:type="paragraph" w:styleId="Textocomentario">
    <w:name w:val="annotation text"/>
    <w:basedOn w:val="Normal"/>
    <w:link w:val="TextocomentarioCar"/>
    <w:uiPriority w:val="99"/>
    <w:semiHidden w:val="1"/>
    <w:unhideWhenUsed w:val="1"/>
    <w:rsid w:val="00991DDB"/>
    <w:rPr>
      <w:sz w:val="20"/>
      <w:szCs w:val="20"/>
    </w:rPr>
  </w:style>
  <w:style w:type="character" w:styleId="TextocomentarioCar" w:customStyle="1">
    <w:name w:val="Texto comentario Car"/>
    <w:basedOn w:val="Fuentedeprrafopredeter"/>
    <w:link w:val="Textocomentario"/>
    <w:uiPriority w:val="99"/>
    <w:semiHidden w:val="1"/>
    <w:rsid w:val="00991DDB"/>
    <w:rPr>
      <w:rFonts w:ascii="Calibri" w:cs="Calibri" w:eastAsia="Calibri" w:hAnsi="Calibri"/>
      <w:sz w:val="20"/>
      <w:szCs w:val="20"/>
      <w:lang w:eastAsia="es-MX" w:val="es-MX"/>
    </w:rPr>
  </w:style>
  <w:style w:type="paragraph" w:styleId="Encabezado">
    <w:name w:val="header"/>
    <w:basedOn w:val="Normal"/>
    <w:link w:val="EncabezadoCar"/>
    <w:uiPriority w:val="99"/>
    <w:unhideWhenUsed w:val="1"/>
    <w:rsid w:val="00991DDB"/>
    <w:pPr>
      <w:tabs>
        <w:tab w:val="center" w:pos="4419"/>
        <w:tab w:val="right" w:pos="8838"/>
      </w:tabs>
    </w:pPr>
  </w:style>
  <w:style w:type="character" w:styleId="EncabezadoCar" w:customStyle="1">
    <w:name w:val="Encabezado Car"/>
    <w:basedOn w:val="Fuentedeprrafopredeter"/>
    <w:link w:val="Encabezado"/>
    <w:uiPriority w:val="99"/>
    <w:rsid w:val="00991DDB"/>
  </w:style>
  <w:style w:type="paragraph" w:styleId="Piedepgina">
    <w:name w:val="footer"/>
    <w:basedOn w:val="Normal"/>
    <w:link w:val="PiedepginaCar"/>
    <w:uiPriority w:val="99"/>
    <w:unhideWhenUsed w:val="1"/>
    <w:rsid w:val="00991DDB"/>
    <w:pPr>
      <w:tabs>
        <w:tab w:val="center" w:pos="4419"/>
        <w:tab w:val="right" w:pos="8838"/>
      </w:tabs>
    </w:pPr>
  </w:style>
  <w:style w:type="character" w:styleId="PiedepginaCar" w:customStyle="1">
    <w:name w:val="Pie de página Car"/>
    <w:basedOn w:val="Fuentedeprrafopredeter"/>
    <w:link w:val="Piedepgina"/>
    <w:uiPriority w:val="99"/>
    <w:rsid w:val="00991DDB"/>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Hipervnculo">
    <w:name w:val="Hyperlink"/>
    <w:basedOn w:val="Fuentedeprrafopredeter"/>
    <w:uiPriority w:val="99"/>
    <w:unhideWhenUsed w:val="1"/>
    <w:rsid w:val="006B5AAB"/>
    <w:rPr>
      <w:color w:val="0563c1" w:themeColor="hyperlink"/>
      <w:u w:val="single"/>
    </w:rPr>
  </w:style>
  <w:style w:type="character" w:styleId="Mencinsinresolver">
    <w:name w:val="Unresolved Mention"/>
    <w:basedOn w:val="Fuentedeprrafopredeter"/>
    <w:uiPriority w:val="99"/>
    <w:semiHidden w:val="1"/>
    <w:unhideWhenUsed w:val="1"/>
    <w:rsid w:val="006B5AAB"/>
    <w:rPr>
      <w:color w:val="605e5c"/>
      <w:shd w:color="auto" w:fill="e1dfdd" w:val="clear"/>
    </w:rPr>
  </w:style>
  <w:style w:type="paragraph" w:styleId="introtext" w:customStyle="1">
    <w:name w:val="intro__text"/>
    <w:basedOn w:val="Normal"/>
    <w:rsid w:val="00000AE8"/>
    <w:pPr>
      <w:spacing w:after="100" w:afterAutospacing="1" w:before="100" w:beforeAutospacing="1"/>
    </w:pPr>
    <w:rPr>
      <w:rFonts w:ascii="Times New Roman" w:cs="Times New Roman" w:eastAsia="Times New Roman" w:hAnsi="Times New Roman"/>
    </w:rPr>
  </w:style>
  <w:style w:type="paragraph" w:styleId="NormalWeb">
    <w:name w:val="Normal (Web)"/>
    <w:basedOn w:val="Normal"/>
    <w:uiPriority w:val="99"/>
    <w:unhideWhenUsed w:val="1"/>
    <w:rsid w:val="00000AE8"/>
    <w:pPr>
      <w:spacing w:after="100" w:afterAutospacing="1" w:before="100" w:beforeAutospacing="1"/>
    </w:pPr>
    <w:rPr>
      <w:rFonts w:ascii="Times New Roman" w:cs="Times New Roman" w:eastAsia="Times New Roman" w:hAnsi="Times New Roman"/>
    </w:rPr>
  </w:style>
  <w:style w:type="character" w:styleId="apple-converted-space" w:customStyle="1">
    <w:name w:val="apple-converted-space"/>
    <w:basedOn w:val="Fuentedeprrafopredeter"/>
    <w:rsid w:val="00000AE8"/>
  </w:style>
  <w:style w:type="character" w:styleId="Textoennegrita">
    <w:name w:val="Strong"/>
    <w:basedOn w:val="Fuentedeprrafopredeter"/>
    <w:uiPriority w:val="22"/>
    <w:qFormat w:val="1"/>
    <w:rsid w:val="00000AE8"/>
    <w:rPr>
      <w:b w:val="1"/>
      <w:bCs w:val="1"/>
    </w:rPr>
  </w:style>
  <w:style w:type="paragraph" w:styleId="Asuntodelcomentario">
    <w:name w:val="annotation subject"/>
    <w:basedOn w:val="Textocomentario"/>
    <w:next w:val="Textocomentario"/>
    <w:link w:val="AsuntodelcomentarioCar"/>
    <w:uiPriority w:val="99"/>
    <w:semiHidden w:val="1"/>
    <w:unhideWhenUsed w:val="1"/>
    <w:rsid w:val="00C53085"/>
    <w:rPr>
      <w:b w:val="1"/>
      <w:bCs w:val="1"/>
    </w:rPr>
  </w:style>
  <w:style w:type="character" w:styleId="AsuntodelcomentarioCar" w:customStyle="1">
    <w:name w:val="Asunto del comentario Car"/>
    <w:basedOn w:val="TextocomentarioCar"/>
    <w:link w:val="Asuntodelcomentario"/>
    <w:uiPriority w:val="99"/>
    <w:semiHidden w:val="1"/>
    <w:rsid w:val="00C53085"/>
    <w:rPr>
      <w:rFonts w:ascii="Calibri" w:cs="Calibri" w:eastAsia="Calibri" w:hAnsi="Calibri"/>
      <w:b w:val="1"/>
      <w:bCs w:val="1"/>
      <w:sz w:val="20"/>
      <w:szCs w:val="20"/>
      <w:lang w:eastAsia="es-MX" w:val="es-MX"/>
    </w:rPr>
  </w:style>
  <w:style w:type="paragraph" w:styleId="paragraph" w:customStyle="1">
    <w:name w:val="paragraph"/>
    <w:basedOn w:val="Normal"/>
    <w:rsid w:val="00962E9F"/>
    <w:pPr>
      <w:spacing w:after="100" w:afterAutospacing="1" w:before="100" w:beforeAutospacing="1"/>
    </w:pPr>
    <w:rPr>
      <w:rFonts w:ascii="Times New Roman" w:cs="Times New Roman" w:eastAsia="Times New Roman" w:hAnsi="Times New Roman"/>
    </w:rPr>
  </w:style>
  <w:style w:type="character" w:styleId="normaltextrun" w:customStyle="1">
    <w:name w:val="normaltextrun"/>
    <w:basedOn w:val="Fuentedeprrafopredeter"/>
    <w:rsid w:val="00962E9F"/>
  </w:style>
  <w:style w:type="character" w:styleId="eop" w:customStyle="1">
    <w:name w:val="eop"/>
    <w:basedOn w:val="Fuentedeprrafopredeter"/>
    <w:rsid w:val="00962E9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nam04.safelinks.protection.outlook.com/?url=http%3A%2F%2Fwww.jungala.com&amp;data=02%7C01%7Cvivianhernandez%40grupovidanta.com%7Ce38ad0f0300f42d4a05f08d6c1d2c65f%7C8c9eade594d94b30bb7c39ecd366c1e6%7C0%7C0%7C636909508359752423&amp;sdata=qw6xMsBMIh3jkmRKQfIZ6p5QsTkX1CxA9iOXStjQ8b8%3D&amp;reserved=0" TargetMode="External"/><Relationship Id="rId10" Type="http://schemas.openxmlformats.org/officeDocument/2006/relationships/hyperlink" Target="http://www.grupovidanta.com" TargetMode="External"/><Relationship Id="rId13" Type="http://schemas.openxmlformats.org/officeDocument/2006/relationships/header" Target="header1.xml"/><Relationship Id="rId12" Type="http://schemas.openxmlformats.org/officeDocument/2006/relationships/hyperlink" Target="mailto:sandy@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eb.facebook.com/JungalaPark/?ref=page_interna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vidanta.com/web/riviera-maya/jungala" TargetMode="External"/><Relationship Id="rId8" Type="http://schemas.openxmlformats.org/officeDocument/2006/relationships/hyperlink" Target="https://www.instagram.com/jungalapark/?hl=es-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2CwZAtnYwvK1vI+26VviqG8srg==">AMUW2mXD1KVgK1cfkY0Flhe572DfTYa1wpvYigmy//2tu5PSTbZIITSSpKhE1Z74Im8NnTYI4kkpnE2kif6uevpbUeJTSodNUA3eRWLAkCxd/NRp+HiJr1/Vfx1Dm3+no0g+mFWqVPDg6SpCFBMpM3+mLldLzz0o+xbf2kfnM4i59YKXHlGg0gaHVt92lydc1E0EtRP4Hpjf88gTEohKfiuJ5MuGzZ1Q6lGdYFJnSrfXlZsUHBBYhpZCO7Jdu/dL4B0RTv8yTF0Ch188N6UEEboUI1/EPC3F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2020-10-06T18:03:00Z</dcterms:created>
  <dc:creator>Ivan Chavez</dc:creator>
</cp:coreProperties>
</file>